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DE" w:rsidRDefault="00E1000A" w:rsidP="00327B66">
      <w:pPr>
        <w:rPr>
          <w:rFonts w:ascii="Times New Roman" w:hAnsi="Times New Roman" w:cs="Times New Roman"/>
          <w:sz w:val="24"/>
          <w:szCs w:val="24"/>
        </w:rPr>
      </w:pPr>
      <w:r w:rsidRPr="00E1000A">
        <w:rPr>
          <w:rFonts w:ascii="Times New Roman" w:hAnsi="Times New Roman" w:cs="Times New Roman"/>
          <w:b/>
          <w:bCs/>
          <w:sz w:val="24"/>
          <w:szCs w:val="24"/>
        </w:rPr>
        <w:t>Расширенное заседание подкомитета по антикризисному управлению Комитета ТПП РФ по безопасности предпринимательской деятельности</w:t>
      </w:r>
      <w:proofErr w:type="gramStart"/>
      <w:r w:rsidRPr="00E1000A">
        <w:rPr>
          <w:rFonts w:ascii="Times New Roman" w:hAnsi="Times New Roman" w:cs="Times New Roman"/>
          <w:sz w:val="24"/>
          <w:szCs w:val="24"/>
        </w:rPr>
        <w:br/>
      </w:r>
      <w:r w:rsidRPr="00E1000A">
        <w:rPr>
          <w:rFonts w:ascii="Times New Roman" w:hAnsi="Times New Roman" w:cs="Times New Roman"/>
          <w:sz w:val="24"/>
          <w:szCs w:val="24"/>
        </w:rPr>
        <w:br/>
      </w:r>
      <w:r w:rsidR="00327B66">
        <w:rPr>
          <w:rFonts w:ascii="Times New Roman" w:hAnsi="Times New Roman" w:cs="Times New Roman"/>
          <w:sz w:val="24"/>
          <w:szCs w:val="24"/>
        </w:rPr>
        <w:t>В</w:t>
      </w:r>
      <w:bookmarkStart w:id="0" w:name="_GoBack"/>
      <w:bookmarkEnd w:id="0"/>
      <w:proofErr w:type="gramEnd"/>
      <w:r w:rsidRPr="00E1000A">
        <w:rPr>
          <w:rFonts w:ascii="Times New Roman" w:hAnsi="Times New Roman" w:cs="Times New Roman"/>
          <w:sz w:val="24"/>
          <w:szCs w:val="24"/>
        </w:rPr>
        <w:t xml:space="preserve"> Торгово-промышленной палате Российской Федерации прошло расширенное заседание подкомитета по антикризисному управлению Комитета ТПП РФ по безопасности предпринимательской деятельности. В повестке дня заседания рассматривался вопрос: «Актуальные проблемы применения участниками финансово-кредитных отношений федерального закона «О несостоятельности (банкротстве)». </w:t>
      </w:r>
      <w:proofErr w:type="gramStart"/>
      <w:r w:rsidRPr="00E1000A">
        <w:rPr>
          <w:rFonts w:ascii="Times New Roman" w:hAnsi="Times New Roman" w:cs="Times New Roman"/>
          <w:sz w:val="24"/>
          <w:szCs w:val="24"/>
        </w:rPr>
        <w:t>В расширенном заседании приняли участие депутат Госдумы ФС РФ, заместитель председателя Комитета ТПП РФ по безопасности предпринимательской деятельности Анатолий Выборный, вице-президент Ассоциации региональных банков, директор Центра развития банковской системы Олег Иванов, начальник отдела сопровождения процедур банкротства Сбербанка России Павел Губин, первый заместитель генерального директора Государственной корпорации «Агентство по страхованию вкладов» Валерий Мирошников, директор Департамента финансовой политики  Минфина России  Сергей Барсуков</w:t>
      </w:r>
      <w:proofErr w:type="gramEnd"/>
      <w:r w:rsidRPr="00E1000A">
        <w:rPr>
          <w:rFonts w:ascii="Times New Roman" w:hAnsi="Times New Roman" w:cs="Times New Roman"/>
          <w:sz w:val="24"/>
          <w:szCs w:val="24"/>
        </w:rPr>
        <w:t xml:space="preserve">, заместитель директора Департамента инновационного развития и корпоративного управления Минэкономразвития России Дмитрий </w:t>
      </w:r>
      <w:proofErr w:type="spellStart"/>
      <w:r w:rsidRPr="00E1000A">
        <w:rPr>
          <w:rFonts w:ascii="Times New Roman" w:hAnsi="Times New Roman" w:cs="Times New Roman"/>
          <w:sz w:val="24"/>
          <w:szCs w:val="24"/>
        </w:rPr>
        <w:t>Скрипичников</w:t>
      </w:r>
      <w:proofErr w:type="spellEnd"/>
      <w:r w:rsidRPr="00E1000A">
        <w:rPr>
          <w:rFonts w:ascii="Times New Roman" w:hAnsi="Times New Roman" w:cs="Times New Roman"/>
          <w:sz w:val="24"/>
          <w:szCs w:val="24"/>
        </w:rPr>
        <w:t xml:space="preserve">, представители финансово-кредитных и научно-образовательных учреждений, </w:t>
      </w:r>
      <w:proofErr w:type="gramStart"/>
      <w:r w:rsidRPr="00E1000A">
        <w:rPr>
          <w:rFonts w:ascii="Times New Roman" w:hAnsi="Times New Roman" w:cs="Times New Roman"/>
          <w:sz w:val="24"/>
          <w:szCs w:val="24"/>
        </w:rPr>
        <w:t>бизнес-сообщества</w:t>
      </w:r>
      <w:proofErr w:type="gramEnd"/>
      <w:r w:rsidRPr="00E1000A">
        <w:rPr>
          <w:rFonts w:ascii="Times New Roman" w:hAnsi="Times New Roman" w:cs="Times New Roman"/>
          <w:sz w:val="24"/>
          <w:szCs w:val="24"/>
        </w:rPr>
        <w:t>.</w:t>
      </w:r>
      <w:r w:rsidRPr="00E1000A">
        <w:rPr>
          <w:rFonts w:ascii="Times New Roman" w:hAnsi="Times New Roman" w:cs="Times New Roman"/>
          <w:sz w:val="24"/>
          <w:szCs w:val="24"/>
        </w:rPr>
        <w:br/>
      </w:r>
      <w:r w:rsidRPr="00E1000A">
        <w:rPr>
          <w:rFonts w:ascii="Times New Roman" w:hAnsi="Times New Roman" w:cs="Times New Roman"/>
          <w:sz w:val="24"/>
          <w:szCs w:val="24"/>
        </w:rPr>
        <w:br/>
        <w:t xml:space="preserve">Открыл заседание Анатолий Выборный. Он отметил, что целью сегодняшнего расширенного заседания стало рассмотрение опыта антикризисного управления с учетом разрешения проблем, связанных с оспариванием сделок с финансово-кредитными организациями в ходе процедур банкротства, и выработке предложений по развитию антикризисного управления и финансового оздоровления должников. По его словам, основными проблемами в этой сфере являются злоупотребление правом и поверхностный подход судов к делам о банкротстве; использование процедуры банкротства, как эффективного интеллектуального механизма захвата чужого имущества. В 2011 году правоохранительными органами установлено 530 преступлений, имеющих </w:t>
      </w:r>
      <w:proofErr w:type="spellStart"/>
      <w:r w:rsidRPr="00E1000A">
        <w:rPr>
          <w:rFonts w:ascii="Times New Roman" w:hAnsi="Times New Roman" w:cs="Times New Roman"/>
          <w:sz w:val="24"/>
          <w:szCs w:val="24"/>
        </w:rPr>
        <w:t>банкротный</w:t>
      </w:r>
      <w:proofErr w:type="spellEnd"/>
      <w:r w:rsidRPr="00E1000A">
        <w:rPr>
          <w:rFonts w:ascii="Times New Roman" w:hAnsi="Times New Roman" w:cs="Times New Roman"/>
          <w:sz w:val="24"/>
          <w:szCs w:val="24"/>
        </w:rPr>
        <w:t xml:space="preserve"> состав, и причинено ущерба на сумму 7 </w:t>
      </w:r>
      <w:proofErr w:type="gramStart"/>
      <w:r w:rsidRPr="00E1000A">
        <w:rPr>
          <w:rFonts w:ascii="Times New Roman" w:hAnsi="Times New Roman" w:cs="Times New Roman"/>
          <w:sz w:val="24"/>
          <w:szCs w:val="24"/>
        </w:rPr>
        <w:t>млрд</w:t>
      </w:r>
      <w:proofErr w:type="gramEnd"/>
      <w:r w:rsidRPr="00E1000A">
        <w:rPr>
          <w:rFonts w:ascii="Times New Roman" w:hAnsi="Times New Roman" w:cs="Times New Roman"/>
          <w:sz w:val="24"/>
          <w:szCs w:val="24"/>
        </w:rPr>
        <w:t xml:space="preserve"> рублей. Среди частных инвесторов от такого рода преступлений пострадало 100 тыс. человек. Эти цифры говорят о востребованности такой услуги на рынке. Также вызывает озабоченность, отметил Анатолий Выборный, недостаточная квалификация арбитражных управляющих. Требуется ее повышение, что повысит культуру антикризисного управления в целом и будет содействовать скорейшему разрешению многих вопросов в рамках дел о банкротства, в том числе медиальным путем,  подытожил Анатолий Выборный. </w:t>
      </w:r>
      <w:r w:rsidRPr="00E1000A">
        <w:rPr>
          <w:rFonts w:ascii="Times New Roman" w:hAnsi="Times New Roman" w:cs="Times New Roman"/>
          <w:sz w:val="24"/>
          <w:szCs w:val="24"/>
        </w:rPr>
        <w:br/>
      </w:r>
      <w:r w:rsidRPr="00E1000A">
        <w:rPr>
          <w:rFonts w:ascii="Times New Roman" w:hAnsi="Times New Roman" w:cs="Times New Roman"/>
          <w:sz w:val="24"/>
          <w:szCs w:val="24"/>
        </w:rPr>
        <w:br/>
        <w:t>Тему продолжил вице-президент Ассоциации региональных банков, директор Центра развития банковской системы Олег Иванов. Общий объем кредитов, отметил Олег Иванов, выданных юридическим лицам в стране, составляет порядка 16 трлн. рублей. В последние 4-5 лет наметился рост числа заявлений о банкротстве, жалоб и ходатайств в 7 раз. Увеличился рост неправомерных действий заемщиков при банкротстве. Требуется выработка механизма защиты от фиктивного банкротства, а также комплексная, системная модернизация законодательства с учетом кризисного опыта и существенное снижение коррупционной мотивации в правоприменительных и правоохранительных органах, считает Олег Иванов.</w:t>
      </w:r>
      <w:r w:rsidRPr="00E1000A">
        <w:rPr>
          <w:rFonts w:ascii="Times New Roman" w:hAnsi="Times New Roman" w:cs="Times New Roman"/>
          <w:sz w:val="24"/>
          <w:szCs w:val="24"/>
        </w:rPr>
        <w:br/>
      </w:r>
      <w:r w:rsidRPr="00E1000A">
        <w:rPr>
          <w:rFonts w:ascii="Times New Roman" w:hAnsi="Times New Roman" w:cs="Times New Roman"/>
          <w:sz w:val="24"/>
          <w:szCs w:val="24"/>
        </w:rPr>
        <w:br/>
      </w:r>
      <w:r w:rsidRPr="00E1000A">
        <w:rPr>
          <w:rFonts w:ascii="Times New Roman" w:hAnsi="Times New Roman" w:cs="Times New Roman"/>
          <w:sz w:val="24"/>
          <w:szCs w:val="24"/>
        </w:rPr>
        <w:lastRenderedPageBreak/>
        <w:t xml:space="preserve">Позицию ОАО Сбербанк России по вопросу применения федерального закона о несостоятельности (банкротстве) довел до собравшихся начальник </w:t>
      </w:r>
      <w:proofErr w:type="gramStart"/>
      <w:r w:rsidRPr="00E1000A">
        <w:rPr>
          <w:rFonts w:ascii="Times New Roman" w:hAnsi="Times New Roman" w:cs="Times New Roman"/>
          <w:sz w:val="24"/>
          <w:szCs w:val="24"/>
        </w:rPr>
        <w:t>отдела сопровождения процедур банкротства Сбербанка России</w:t>
      </w:r>
      <w:proofErr w:type="gramEnd"/>
      <w:r w:rsidRPr="00E1000A">
        <w:rPr>
          <w:rFonts w:ascii="Times New Roman" w:hAnsi="Times New Roman" w:cs="Times New Roman"/>
          <w:sz w:val="24"/>
          <w:szCs w:val="24"/>
        </w:rPr>
        <w:t xml:space="preserve"> Павел Губин. Он сказал, что законодательство в сфере банкротства имеет выхолощенный характер. В связи с этим целью процедуры банкротства является невозможность возврата долгов кредитору. На сегодняшний момент получение вступившего в законную силу судебного акта играет однозначно на руку должникам, которые пытаются инициировать агрессивное банкротство. Такая ситуация недопустима, полагает Павел Губин, так как именно из-за этого банки проигрывают в скорости. Это, по его мнению, однозначно подрывает интересы финансовых институтов. Требуется изменение  направленности законодательства – оно должно стать на сторону кредитора, считает Павел Губин. Необходимо решить вопрос с упрощением инициирования процесса банкротства; изменения порядка заключения сделок заемщика-должника и процесса его субсидиарной ответственности, заключил представитель ОАО Сбербанк России.</w:t>
      </w:r>
      <w:r w:rsidRPr="00E1000A">
        <w:rPr>
          <w:rFonts w:ascii="Times New Roman" w:hAnsi="Times New Roman" w:cs="Times New Roman"/>
          <w:sz w:val="24"/>
          <w:szCs w:val="24"/>
        </w:rPr>
        <w:br/>
      </w:r>
      <w:r w:rsidRPr="00E1000A">
        <w:rPr>
          <w:rFonts w:ascii="Times New Roman" w:hAnsi="Times New Roman" w:cs="Times New Roman"/>
          <w:sz w:val="24"/>
          <w:szCs w:val="24"/>
        </w:rPr>
        <w:br/>
        <w:t>Далее на расширенном заседании выступил первый заместитель генерального директора Государственной корпорации «Агентство по страхованию вкладов» Валерий Мирошников. Его доклад был посвящен деятельности агентства по страхованию вкладов, как опорного элемента государственной инфраструктуры, способствующей обеспечению эффективного осуществления ликвидационных процедур в банках.</w:t>
      </w:r>
      <w:r w:rsidRPr="00E1000A">
        <w:rPr>
          <w:rFonts w:ascii="Times New Roman" w:hAnsi="Times New Roman" w:cs="Times New Roman"/>
          <w:sz w:val="24"/>
          <w:szCs w:val="24"/>
        </w:rPr>
        <w:br/>
      </w:r>
      <w:r w:rsidRPr="00E1000A">
        <w:rPr>
          <w:rFonts w:ascii="Times New Roman" w:hAnsi="Times New Roman" w:cs="Times New Roman"/>
          <w:sz w:val="24"/>
          <w:szCs w:val="24"/>
        </w:rPr>
        <w:br/>
        <w:t>Заместитель председателя правления ОАО Банка «Возрождение» Александр Долгополов проинформировал участников заседания о современном механизме взаимоотношений кредитных организаций и заемщика-банкрота, а также возможности погашения задолженности по кредитам. По его мнению, сейчас в банках идут процессы изменения механизма кредитования, что в будущем может привести к значительным рискам для кредитных учреждений. Как полагает Александр Долгополов, требуется пересмотр законодательства с целью защиты финансовых институтов от неправомерного мошеннического банкротства.</w:t>
      </w:r>
      <w:r w:rsidRPr="00E1000A">
        <w:rPr>
          <w:rFonts w:ascii="Times New Roman" w:hAnsi="Times New Roman" w:cs="Times New Roman"/>
          <w:sz w:val="24"/>
          <w:szCs w:val="24"/>
        </w:rPr>
        <w:br/>
      </w:r>
      <w:r w:rsidRPr="00E1000A">
        <w:rPr>
          <w:rFonts w:ascii="Times New Roman" w:hAnsi="Times New Roman" w:cs="Times New Roman"/>
          <w:sz w:val="24"/>
          <w:szCs w:val="24"/>
        </w:rPr>
        <w:br/>
        <w:t xml:space="preserve">Со своей стороны заместитель директора Департамента инновационного развития и корпоративного управления Минэкономразвития РФ Дмитрий </w:t>
      </w:r>
      <w:proofErr w:type="spellStart"/>
      <w:r w:rsidRPr="00E1000A">
        <w:rPr>
          <w:rFonts w:ascii="Times New Roman" w:hAnsi="Times New Roman" w:cs="Times New Roman"/>
          <w:sz w:val="24"/>
          <w:szCs w:val="24"/>
        </w:rPr>
        <w:t>Скрипичников</w:t>
      </w:r>
      <w:proofErr w:type="spellEnd"/>
      <w:r w:rsidRPr="00E1000A">
        <w:rPr>
          <w:rFonts w:ascii="Times New Roman" w:hAnsi="Times New Roman" w:cs="Times New Roman"/>
          <w:sz w:val="24"/>
          <w:szCs w:val="24"/>
        </w:rPr>
        <w:t xml:space="preserve"> рассказал собравшимся о том, что министерством подготовлен соответствующий законопроект, касающийся процедуры банкротства. По его словам, Минфин России разделяет мнение ОАО Сбербанк России, считающего, что законодательство должно более полно отражать позицию кредитора, а не только заемщика.</w:t>
      </w:r>
      <w:r w:rsidRPr="00E1000A">
        <w:rPr>
          <w:rFonts w:ascii="Times New Roman" w:hAnsi="Times New Roman" w:cs="Times New Roman"/>
          <w:sz w:val="24"/>
          <w:szCs w:val="24"/>
        </w:rPr>
        <w:br/>
      </w:r>
      <w:r w:rsidRPr="00E1000A">
        <w:rPr>
          <w:rFonts w:ascii="Times New Roman" w:hAnsi="Times New Roman" w:cs="Times New Roman"/>
          <w:sz w:val="24"/>
          <w:szCs w:val="24"/>
        </w:rPr>
        <w:br/>
      </w:r>
      <w:proofErr w:type="gramStart"/>
      <w:r w:rsidRPr="00E1000A">
        <w:rPr>
          <w:rStyle w:val="a3"/>
          <w:rFonts w:ascii="Times New Roman" w:hAnsi="Times New Roman" w:cs="Times New Roman"/>
          <w:sz w:val="24"/>
          <w:szCs w:val="24"/>
        </w:rPr>
        <w:t xml:space="preserve">Президент Некоммерческого партнерства саморегулируемая организация арбитражных управляющих «Межрегиональный центр экспертов и профессиональных управляющих», члена Совета Российского союза саморегулируемых организаций арбитражных управляющих Эдуард </w:t>
      </w:r>
      <w:proofErr w:type="spellStart"/>
      <w:r w:rsidRPr="00E1000A">
        <w:rPr>
          <w:rStyle w:val="a3"/>
          <w:rFonts w:ascii="Times New Roman" w:hAnsi="Times New Roman" w:cs="Times New Roman"/>
          <w:sz w:val="24"/>
          <w:szCs w:val="24"/>
        </w:rPr>
        <w:t>Олевинский</w:t>
      </w:r>
      <w:proofErr w:type="spellEnd"/>
      <w:r w:rsidRPr="00E1000A">
        <w:rPr>
          <w:rFonts w:ascii="Times New Roman" w:hAnsi="Times New Roman" w:cs="Times New Roman"/>
          <w:sz w:val="24"/>
          <w:szCs w:val="24"/>
        </w:rPr>
        <w:t xml:space="preserve"> констатировал, что рассматриваемая проблема, по его мнению, не требует совершенствования нормативной базы или дополнительных разъяснений судебной практики, поскольку такие разъяснения уже даны Высшим арбитражным судом РФ, а затем и в Закон о несостоятельности внесены соответствующие поправки.</w:t>
      </w:r>
      <w:proofErr w:type="gramEnd"/>
      <w:r w:rsidRPr="00E1000A">
        <w:rPr>
          <w:rFonts w:ascii="Times New Roman" w:hAnsi="Times New Roman" w:cs="Times New Roman"/>
          <w:sz w:val="24"/>
          <w:szCs w:val="24"/>
        </w:rPr>
        <w:br/>
      </w:r>
      <w:r w:rsidRPr="00E1000A">
        <w:rPr>
          <w:rFonts w:ascii="Times New Roman" w:hAnsi="Times New Roman" w:cs="Times New Roman"/>
          <w:sz w:val="24"/>
          <w:szCs w:val="24"/>
        </w:rPr>
        <w:br/>
      </w:r>
      <w:r w:rsidRPr="00E1000A">
        <w:rPr>
          <w:rFonts w:ascii="Times New Roman" w:hAnsi="Times New Roman" w:cs="Times New Roman"/>
          <w:sz w:val="24"/>
          <w:szCs w:val="24"/>
        </w:rPr>
        <w:lastRenderedPageBreak/>
        <w:t xml:space="preserve">Как полагает </w:t>
      </w:r>
      <w:r w:rsidRPr="00E1000A">
        <w:rPr>
          <w:rStyle w:val="a3"/>
          <w:rFonts w:ascii="Times New Roman" w:hAnsi="Times New Roman" w:cs="Times New Roman"/>
          <w:sz w:val="24"/>
          <w:szCs w:val="24"/>
        </w:rPr>
        <w:t xml:space="preserve">Эдуард </w:t>
      </w:r>
      <w:proofErr w:type="spellStart"/>
      <w:r w:rsidRPr="00E1000A">
        <w:rPr>
          <w:rStyle w:val="a3"/>
          <w:rFonts w:ascii="Times New Roman" w:hAnsi="Times New Roman" w:cs="Times New Roman"/>
          <w:sz w:val="24"/>
          <w:szCs w:val="24"/>
        </w:rPr>
        <w:t>Олевинский</w:t>
      </w:r>
      <w:proofErr w:type="spellEnd"/>
      <w:r w:rsidRPr="00E1000A">
        <w:rPr>
          <w:rFonts w:ascii="Times New Roman" w:hAnsi="Times New Roman" w:cs="Times New Roman"/>
          <w:sz w:val="24"/>
          <w:szCs w:val="24"/>
        </w:rPr>
        <w:t>, актуальной проблемой сегодня  является скорее совершенствование системы мониторинга заемщиков в банках. Перед кредитующими банками встал новый вопрос – необходимость не только отслеживать финансовое состояние заемщика, но и проявлять осторожность при урегулировании проблемных долгов. Сбор кредитором доказатель</w:t>
      </w:r>
      <w:proofErr w:type="gramStart"/>
      <w:r w:rsidRPr="00E1000A">
        <w:rPr>
          <w:rFonts w:ascii="Times New Roman" w:hAnsi="Times New Roman" w:cs="Times New Roman"/>
          <w:sz w:val="24"/>
          <w:szCs w:val="24"/>
        </w:rPr>
        <w:t>ств пл</w:t>
      </w:r>
      <w:proofErr w:type="gramEnd"/>
      <w:r w:rsidRPr="00E1000A">
        <w:rPr>
          <w:rFonts w:ascii="Times New Roman" w:hAnsi="Times New Roman" w:cs="Times New Roman"/>
          <w:sz w:val="24"/>
          <w:szCs w:val="24"/>
        </w:rPr>
        <w:t>атежеспособности и достаточности имущества на момент принятия исполнения или дополнительного обеспечения обязательств теперь необходим. Во всех приведенных Ассоциацией региональных банков и Банком Возрождение примерах именно отсутствие или позднее представление в суд доказательств неосведомленности банка о признаках несостоятельности заемщиков или недостаточности у них имущества привело к отрицательным для банков последствиям.</w:t>
      </w:r>
      <w:r w:rsidRPr="00E1000A">
        <w:rPr>
          <w:rFonts w:ascii="Times New Roman" w:hAnsi="Times New Roman" w:cs="Times New Roman"/>
          <w:sz w:val="24"/>
          <w:szCs w:val="24"/>
        </w:rPr>
        <w:br/>
      </w:r>
      <w:r w:rsidRPr="00E1000A">
        <w:rPr>
          <w:rFonts w:ascii="Times New Roman" w:hAnsi="Times New Roman" w:cs="Times New Roman"/>
          <w:sz w:val="24"/>
          <w:szCs w:val="24"/>
        </w:rPr>
        <w:br/>
        <w:t xml:space="preserve">Дело в том, что </w:t>
      </w:r>
      <w:proofErr w:type="spellStart"/>
      <w:r w:rsidRPr="00E1000A">
        <w:rPr>
          <w:rFonts w:ascii="Times New Roman" w:hAnsi="Times New Roman" w:cs="Times New Roman"/>
          <w:sz w:val="24"/>
          <w:szCs w:val="24"/>
        </w:rPr>
        <w:t>de</w:t>
      </w:r>
      <w:proofErr w:type="spellEnd"/>
      <w:r w:rsidRPr="00E1000A">
        <w:rPr>
          <w:rFonts w:ascii="Times New Roman" w:hAnsi="Times New Roman" w:cs="Times New Roman"/>
          <w:sz w:val="24"/>
          <w:szCs w:val="24"/>
        </w:rPr>
        <w:t xml:space="preserve"> </w:t>
      </w:r>
      <w:proofErr w:type="spellStart"/>
      <w:r w:rsidRPr="00E1000A">
        <w:rPr>
          <w:rFonts w:ascii="Times New Roman" w:hAnsi="Times New Roman" w:cs="Times New Roman"/>
          <w:sz w:val="24"/>
          <w:szCs w:val="24"/>
        </w:rPr>
        <w:t>facto</w:t>
      </w:r>
      <w:proofErr w:type="spellEnd"/>
      <w:r w:rsidRPr="00E1000A">
        <w:rPr>
          <w:rFonts w:ascii="Times New Roman" w:hAnsi="Times New Roman" w:cs="Times New Roman"/>
          <w:sz w:val="24"/>
          <w:szCs w:val="24"/>
        </w:rPr>
        <w:t xml:space="preserve"> дело о банкротстве начинается не с момента принятия заявления к производству суда, а ранее. Закон о банкротстве «регулирует </w:t>
      </w:r>
      <w:proofErr w:type="gramStart"/>
      <w:r w:rsidRPr="00E1000A">
        <w:rPr>
          <w:rFonts w:ascii="Times New Roman" w:hAnsi="Times New Roman" w:cs="Times New Roman"/>
          <w:sz w:val="24"/>
          <w:szCs w:val="24"/>
        </w:rPr>
        <w:t>порядок</w:t>
      </w:r>
      <w:proofErr w:type="gramEnd"/>
      <w:r w:rsidRPr="00E1000A">
        <w:rPr>
          <w:rFonts w:ascii="Times New Roman" w:hAnsi="Times New Roman" w:cs="Times New Roman"/>
          <w:sz w:val="24"/>
          <w:szCs w:val="24"/>
        </w:rPr>
        <w:t xml:space="preserve"> и условия осуществления мер по предупреждению банкротства,…иные отношения, возникающие при неспособности должника удовлетворить в полном объеме требования кредиторов» (п. 1 ст. 1 Закона о банкротстве). Исполнимость таких мер по предупреждению банкротства, конечно, зависит от условий договора кредитования и опирается на требования Федерального закона о достоверности данных бухгалтерского учета и отчетности, на принцип добросовестности заемщика и кредитора.</w:t>
      </w:r>
      <w:r w:rsidRPr="00E1000A">
        <w:rPr>
          <w:rFonts w:ascii="Times New Roman" w:hAnsi="Times New Roman" w:cs="Times New Roman"/>
          <w:sz w:val="24"/>
          <w:szCs w:val="24"/>
        </w:rPr>
        <w:br/>
      </w:r>
      <w:r w:rsidRPr="00E1000A">
        <w:rPr>
          <w:rFonts w:ascii="Times New Roman" w:hAnsi="Times New Roman" w:cs="Times New Roman"/>
          <w:sz w:val="24"/>
          <w:szCs w:val="24"/>
        </w:rPr>
        <w:br/>
        <w:t xml:space="preserve">Для лучшей защиты кредитно-финансовой системы России сегодня требуется скорее другое – совершенствование регулирования аудиторской деятельности, но это тема для отдельного разговора, подытожил </w:t>
      </w:r>
      <w:r w:rsidRPr="00E1000A">
        <w:rPr>
          <w:rStyle w:val="a3"/>
          <w:rFonts w:ascii="Times New Roman" w:hAnsi="Times New Roman" w:cs="Times New Roman"/>
          <w:sz w:val="24"/>
          <w:szCs w:val="24"/>
        </w:rPr>
        <w:t xml:space="preserve">Эдуард </w:t>
      </w:r>
      <w:proofErr w:type="spellStart"/>
      <w:r w:rsidRPr="00E1000A">
        <w:rPr>
          <w:rStyle w:val="a3"/>
          <w:rFonts w:ascii="Times New Roman" w:hAnsi="Times New Roman" w:cs="Times New Roman"/>
          <w:sz w:val="24"/>
          <w:szCs w:val="24"/>
        </w:rPr>
        <w:t>Олевинский</w:t>
      </w:r>
      <w:proofErr w:type="spellEnd"/>
      <w:r w:rsidRPr="00E1000A">
        <w:rPr>
          <w:rFonts w:ascii="Times New Roman" w:hAnsi="Times New Roman" w:cs="Times New Roman"/>
          <w:sz w:val="24"/>
          <w:szCs w:val="24"/>
        </w:rPr>
        <w:t>.</w:t>
      </w:r>
      <w:r w:rsidRPr="00E1000A">
        <w:rPr>
          <w:rFonts w:ascii="Times New Roman" w:hAnsi="Times New Roman" w:cs="Times New Roman"/>
          <w:sz w:val="24"/>
          <w:szCs w:val="24"/>
        </w:rPr>
        <w:br/>
      </w:r>
      <w:r w:rsidRPr="00E1000A">
        <w:rPr>
          <w:rFonts w:ascii="Times New Roman" w:hAnsi="Times New Roman" w:cs="Times New Roman"/>
          <w:sz w:val="24"/>
          <w:szCs w:val="24"/>
        </w:rPr>
        <w:br/>
        <w:t xml:space="preserve">Затем на мероприятии состоялись выступления: директора Департамента  финансовой политики Минфин России Сергея </w:t>
      </w:r>
      <w:proofErr w:type="spellStart"/>
      <w:r w:rsidRPr="00E1000A">
        <w:rPr>
          <w:rFonts w:ascii="Times New Roman" w:hAnsi="Times New Roman" w:cs="Times New Roman"/>
          <w:sz w:val="24"/>
          <w:szCs w:val="24"/>
        </w:rPr>
        <w:t>Барсукова</w:t>
      </w:r>
      <w:proofErr w:type="spellEnd"/>
      <w:r w:rsidRPr="00E1000A">
        <w:rPr>
          <w:rFonts w:ascii="Times New Roman" w:hAnsi="Times New Roman" w:cs="Times New Roman"/>
          <w:sz w:val="24"/>
          <w:szCs w:val="24"/>
        </w:rPr>
        <w:t xml:space="preserve">; доцента кафедры «Экономика и антикризисное управление» Финансового университета при Правительстве РФ Валерия Алферова; председателя Совета Некоммерческого партнерства «Саморегулируемая организация арбитражных управляющих «Меркурий» Артура </w:t>
      </w:r>
      <w:proofErr w:type="spellStart"/>
      <w:r w:rsidRPr="00E1000A">
        <w:rPr>
          <w:rFonts w:ascii="Times New Roman" w:hAnsi="Times New Roman" w:cs="Times New Roman"/>
          <w:sz w:val="24"/>
          <w:szCs w:val="24"/>
        </w:rPr>
        <w:t>Трапицына</w:t>
      </w:r>
      <w:proofErr w:type="spellEnd"/>
      <w:r w:rsidRPr="00E1000A">
        <w:rPr>
          <w:rFonts w:ascii="Times New Roman" w:hAnsi="Times New Roman" w:cs="Times New Roman"/>
          <w:sz w:val="24"/>
          <w:szCs w:val="24"/>
        </w:rPr>
        <w:t xml:space="preserve">; президента Саморегулируемой организации арбитражных управляющих некоммерческое партнерство «Сибирская Гильдия антикризисных управляющих» Станислава Клейменова; </w:t>
      </w:r>
      <w:proofErr w:type="gramStart"/>
      <w:r w:rsidRPr="00E1000A">
        <w:rPr>
          <w:rFonts w:ascii="Times New Roman" w:hAnsi="Times New Roman" w:cs="Times New Roman"/>
          <w:sz w:val="24"/>
          <w:szCs w:val="24"/>
        </w:rPr>
        <w:t xml:space="preserve">судьи Федерального арбитражного суда Московского округа Людмилы </w:t>
      </w:r>
      <w:proofErr w:type="spellStart"/>
      <w:r w:rsidRPr="00E1000A">
        <w:rPr>
          <w:rFonts w:ascii="Times New Roman" w:hAnsi="Times New Roman" w:cs="Times New Roman"/>
          <w:sz w:val="24"/>
          <w:szCs w:val="24"/>
        </w:rPr>
        <w:t>Тутубалиной</w:t>
      </w:r>
      <w:proofErr w:type="spellEnd"/>
      <w:r w:rsidRPr="00E1000A">
        <w:rPr>
          <w:rFonts w:ascii="Times New Roman" w:hAnsi="Times New Roman" w:cs="Times New Roman"/>
          <w:sz w:val="24"/>
          <w:szCs w:val="24"/>
        </w:rPr>
        <w:t>; Председателя наблюдательного Совета АРКБ «</w:t>
      </w:r>
      <w:proofErr w:type="spellStart"/>
      <w:r w:rsidRPr="00E1000A">
        <w:rPr>
          <w:rFonts w:ascii="Times New Roman" w:hAnsi="Times New Roman" w:cs="Times New Roman"/>
          <w:sz w:val="24"/>
          <w:szCs w:val="24"/>
        </w:rPr>
        <w:t>Росбизнесбанк</w:t>
      </w:r>
      <w:proofErr w:type="spellEnd"/>
      <w:r w:rsidRPr="00E1000A">
        <w:rPr>
          <w:rFonts w:ascii="Times New Roman" w:hAnsi="Times New Roman" w:cs="Times New Roman"/>
          <w:sz w:val="24"/>
          <w:szCs w:val="24"/>
        </w:rPr>
        <w:t xml:space="preserve">», президента Некоммерческого партнерства «Межрегиональная саморегулируемая организация профессиональных арбитражных управляющих» под эгидой Российского союза промышленников и предпринимателей Натальи Коцюбы; заведующего кафедры «Экономика и антикризисное управление» Финансового университета при Правительстве РФ, доктора экономических наук, профессора, ректора АНО «Институт экономики и антикризисного управления» Антонины </w:t>
      </w:r>
      <w:proofErr w:type="spellStart"/>
      <w:r w:rsidRPr="00E1000A">
        <w:rPr>
          <w:rFonts w:ascii="Times New Roman" w:hAnsi="Times New Roman" w:cs="Times New Roman"/>
          <w:sz w:val="24"/>
          <w:szCs w:val="24"/>
        </w:rPr>
        <w:t>Ряховской</w:t>
      </w:r>
      <w:proofErr w:type="spellEnd"/>
      <w:r w:rsidRPr="00E1000A">
        <w:rPr>
          <w:rFonts w:ascii="Times New Roman" w:hAnsi="Times New Roman" w:cs="Times New Roman"/>
          <w:sz w:val="24"/>
          <w:szCs w:val="24"/>
        </w:rPr>
        <w:t>;</w:t>
      </w:r>
      <w:proofErr w:type="gramEnd"/>
      <w:r w:rsidRPr="00E1000A">
        <w:rPr>
          <w:rFonts w:ascii="Times New Roman" w:hAnsi="Times New Roman" w:cs="Times New Roman"/>
          <w:sz w:val="24"/>
          <w:szCs w:val="24"/>
        </w:rPr>
        <w:t xml:space="preserve"> профессора кафедры гражданского права Государственного образовательного учреждения «Российская академия правосудия» Валерия </w:t>
      </w:r>
      <w:proofErr w:type="spellStart"/>
      <w:r w:rsidRPr="00E1000A">
        <w:rPr>
          <w:rFonts w:ascii="Times New Roman" w:hAnsi="Times New Roman" w:cs="Times New Roman"/>
          <w:sz w:val="24"/>
          <w:szCs w:val="24"/>
        </w:rPr>
        <w:t>Лисицина</w:t>
      </w:r>
      <w:proofErr w:type="spellEnd"/>
      <w:r w:rsidRPr="00E1000A">
        <w:rPr>
          <w:rFonts w:ascii="Times New Roman" w:hAnsi="Times New Roman" w:cs="Times New Roman"/>
          <w:sz w:val="24"/>
          <w:szCs w:val="24"/>
        </w:rPr>
        <w:t xml:space="preserve"> и др.</w:t>
      </w:r>
      <w:r w:rsidRPr="00E1000A">
        <w:rPr>
          <w:rFonts w:ascii="Times New Roman" w:hAnsi="Times New Roman" w:cs="Times New Roman"/>
          <w:sz w:val="24"/>
          <w:szCs w:val="24"/>
        </w:rPr>
        <w:br/>
      </w:r>
      <w:r w:rsidRPr="00E1000A">
        <w:rPr>
          <w:rFonts w:ascii="Times New Roman" w:hAnsi="Times New Roman" w:cs="Times New Roman"/>
          <w:sz w:val="24"/>
          <w:szCs w:val="24"/>
        </w:rPr>
        <w:br/>
        <w:t>Далее состоялось обсуждение заслушанных докладов. В заключение расширенного заседания, его участники приняли решение систематизировать высказанные предложения для дальнейшего анализа и проработки.</w:t>
      </w:r>
    </w:p>
    <w:p w:rsidR="00E1000A" w:rsidRDefault="00327B66" w:rsidP="00E1000A">
      <w:pPr>
        <w:jc w:val="both"/>
        <w:rPr>
          <w:rFonts w:ascii="Times New Roman" w:hAnsi="Times New Roman" w:cs="Times New Roman"/>
          <w:sz w:val="24"/>
          <w:szCs w:val="24"/>
        </w:rPr>
      </w:pPr>
      <w:hyperlink r:id="rId5" w:history="1">
        <w:r w:rsidR="00E1000A" w:rsidRPr="00796C55">
          <w:rPr>
            <w:rStyle w:val="a4"/>
            <w:rFonts w:ascii="Times New Roman" w:hAnsi="Times New Roman" w:cs="Times New Roman"/>
            <w:sz w:val="24"/>
            <w:szCs w:val="24"/>
          </w:rPr>
          <w:t>http://www.mcpu.ru/news/eduarda_olevinskogo_prinyal_uchastie_v_zasedanii_p.phtml</w:t>
        </w:r>
      </w:hyperlink>
    </w:p>
    <w:p w:rsidR="00E1000A" w:rsidRPr="00E1000A" w:rsidRDefault="00E1000A" w:rsidP="00E1000A">
      <w:pPr>
        <w:jc w:val="both"/>
        <w:rPr>
          <w:rFonts w:ascii="Times New Roman" w:hAnsi="Times New Roman" w:cs="Times New Roman"/>
          <w:sz w:val="24"/>
          <w:szCs w:val="24"/>
        </w:rPr>
      </w:pPr>
    </w:p>
    <w:sectPr w:rsidR="00E1000A" w:rsidRPr="00E1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0A"/>
    <w:rsid w:val="00327B66"/>
    <w:rsid w:val="009B1FDE"/>
    <w:rsid w:val="00E1000A"/>
    <w:rsid w:val="00F4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000A"/>
    <w:rPr>
      <w:b/>
      <w:bCs/>
    </w:rPr>
  </w:style>
  <w:style w:type="character" w:styleId="a4">
    <w:name w:val="Hyperlink"/>
    <w:basedOn w:val="a0"/>
    <w:uiPriority w:val="99"/>
    <w:unhideWhenUsed/>
    <w:rsid w:val="00E100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000A"/>
    <w:rPr>
      <w:b/>
      <w:bCs/>
    </w:rPr>
  </w:style>
  <w:style w:type="character" w:styleId="a4">
    <w:name w:val="Hyperlink"/>
    <w:basedOn w:val="a0"/>
    <w:uiPriority w:val="99"/>
    <w:unhideWhenUsed/>
    <w:rsid w:val="00E10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pu.ru/news/eduarda_olevinskogo_prinyal_uchastie_v_zasedanii_p.p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2013-04-26T10:11:00Z</dcterms:created>
  <dcterms:modified xsi:type="dcterms:W3CDTF">2013-04-26T10:15:00Z</dcterms:modified>
</cp:coreProperties>
</file>