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6" w:rsidRDefault="001F6D16" w:rsidP="001F6D16">
      <w:pPr>
        <w:ind w:left="-180"/>
        <w:jc w:val="both"/>
        <w:rPr>
          <w:b/>
        </w:rPr>
      </w:pPr>
      <w:r>
        <w:rPr>
          <w:b/>
        </w:rPr>
        <w:t>Проект изменений в Положение «О членстве и членских взносах в НП «Сибирская гильдия антикризисных управляющих».</w:t>
      </w:r>
    </w:p>
    <w:p w:rsidR="001F6D16" w:rsidRDefault="001F6D16" w:rsidP="001F6D16">
      <w:pPr>
        <w:ind w:left="-180"/>
        <w:jc w:val="both"/>
        <w:rPr>
          <w:b/>
        </w:rPr>
      </w:pPr>
    </w:p>
    <w:p w:rsidR="006B0706" w:rsidRPr="00513C27" w:rsidRDefault="006B0706" w:rsidP="0014593E">
      <w:pPr>
        <w:numPr>
          <w:ilvl w:val="0"/>
          <w:numId w:val="1"/>
        </w:numPr>
        <w:spacing w:line="360" w:lineRule="auto"/>
        <w:ind w:left="0" w:firstLine="0"/>
      </w:pPr>
      <w:r w:rsidRPr="00513C27">
        <w:t>Пункт 6.6. исключить</w:t>
      </w:r>
    </w:p>
    <w:p w:rsidR="006B0706" w:rsidRPr="00513C27" w:rsidRDefault="006B0706" w:rsidP="0014593E">
      <w:pPr>
        <w:numPr>
          <w:ilvl w:val="0"/>
          <w:numId w:val="1"/>
        </w:numPr>
        <w:spacing w:line="360" w:lineRule="auto"/>
        <w:ind w:left="0" w:firstLine="0"/>
      </w:pPr>
      <w:r w:rsidRPr="00513C27">
        <w:t>Изменить нумерацию пунктов 6.7.-6.11. на 6.6.-6.10. соответственно</w:t>
      </w:r>
    </w:p>
    <w:p w:rsidR="006B0706" w:rsidRPr="00513C27" w:rsidRDefault="006B0706" w:rsidP="0014593E">
      <w:pPr>
        <w:numPr>
          <w:ilvl w:val="0"/>
          <w:numId w:val="1"/>
        </w:numPr>
        <w:spacing w:line="360" w:lineRule="auto"/>
        <w:ind w:left="0" w:firstLine="0"/>
      </w:pPr>
      <w:r w:rsidRPr="00513C27">
        <w:t>Изменить нумерацию разделов 7-9 на 8-10</w:t>
      </w:r>
    </w:p>
    <w:p w:rsidR="00ED0A4A" w:rsidRPr="00513C27" w:rsidRDefault="00ED0A4A" w:rsidP="00513C2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hanging="11"/>
      </w:pPr>
      <w:bookmarkStart w:id="0" w:name="_GoBack"/>
      <w:bookmarkEnd w:id="0"/>
      <w:r w:rsidRPr="00513C27">
        <w:t xml:space="preserve">Добавить раздел 7 </w:t>
      </w:r>
    </w:p>
    <w:p w:rsidR="00ED0A4A" w:rsidRPr="00513C27" w:rsidRDefault="00ED0A4A" w:rsidP="00ED0A4A">
      <w:pPr>
        <w:pStyle w:val="a3"/>
      </w:pPr>
    </w:p>
    <w:p w:rsidR="00ED0A4A" w:rsidRPr="00513C27" w:rsidRDefault="00ED0A4A" w:rsidP="00513C27">
      <w:pPr>
        <w:widowControl w:val="0"/>
        <w:tabs>
          <w:tab w:val="left" w:pos="0"/>
        </w:tabs>
        <w:autoSpaceDE w:val="0"/>
        <w:autoSpaceDN w:val="0"/>
        <w:adjustRightInd w:val="0"/>
      </w:pPr>
      <w:r w:rsidRPr="00513C27">
        <w:t>7.ВЗНОСЫ ЧЛЕНОВ ФИЛИАЛОВ ПАРТНЕРСТВА</w:t>
      </w:r>
    </w:p>
    <w:p w:rsidR="00ED0A4A" w:rsidRPr="00513C27" w:rsidRDefault="00ED0A4A" w:rsidP="00ED0A4A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ED0A4A" w:rsidRPr="00513C27" w:rsidRDefault="00ED0A4A" w:rsidP="00ED0A4A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513C27">
        <w:t xml:space="preserve">7.1. Члены филиалов оплачивают в Партнерство 50% от размера ежемесячного взноса и единовременного взноса в </w:t>
      </w:r>
      <w:proofErr w:type="gramStart"/>
      <w:r w:rsidRPr="00513C27">
        <w:t>порядке</w:t>
      </w:r>
      <w:proofErr w:type="gramEnd"/>
      <w:r w:rsidRPr="00513C27">
        <w:t xml:space="preserve"> установленном пунктами 6.4. и 6.5. настоящего Положения и дополнительные взносы в соответствующие филиалы Партнерства. </w:t>
      </w:r>
    </w:p>
    <w:p w:rsidR="00ED0A4A" w:rsidRPr="00513C27" w:rsidRDefault="00ED0A4A" w:rsidP="00ED0A4A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513C27">
        <w:t>Размеры, сроки, формы и порядок внесения членами филиалов дополнительных взносов, а также изменений, связанных с их внесением, устанавливаются на основании решения Общего собрания членов филиалов.</w:t>
      </w:r>
    </w:p>
    <w:p w:rsidR="00ED0A4A" w:rsidRPr="00513C27" w:rsidRDefault="00ED0A4A" w:rsidP="00ED0A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513C27">
        <w:t xml:space="preserve">7.2. Оплата членских взносов производится на расчетный счет соответствующего филиала. </w:t>
      </w:r>
    </w:p>
    <w:p w:rsidR="00ED0A4A" w:rsidRPr="00513C27" w:rsidRDefault="00ED0A4A" w:rsidP="00ED0A4A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513C27">
        <w:t xml:space="preserve">7.3. </w:t>
      </w:r>
      <w:proofErr w:type="gramStart"/>
      <w:r w:rsidRPr="00513C27">
        <w:t>Контроль за</w:t>
      </w:r>
      <w:proofErr w:type="gramEnd"/>
      <w:r w:rsidRPr="00513C27">
        <w:t xml:space="preserve"> своевременным внесением членских взносов осуществляет главный бухгалтер филиала.</w:t>
      </w:r>
    </w:p>
    <w:p w:rsidR="00ED0A4A" w:rsidRPr="00513C27" w:rsidRDefault="00ED0A4A" w:rsidP="00ED0A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513C27">
        <w:t>7.4. Перечисление в Партнерство членских взносов арбитражных управляющих, поступивших на расчетный счет филиала, за исключением дополнительных взносов соответствующего филиала, производится не позднее двадцатого числа текущего месяца.</w:t>
      </w:r>
    </w:p>
    <w:p w:rsidR="006B0706" w:rsidRPr="00513C27" w:rsidRDefault="006B0706" w:rsidP="00545019">
      <w:pPr>
        <w:spacing w:line="360" w:lineRule="auto"/>
      </w:pPr>
    </w:p>
    <w:p w:rsidR="001F6D16" w:rsidRPr="00513C27" w:rsidRDefault="001F6D16" w:rsidP="00545019">
      <w:pPr>
        <w:pStyle w:val="a3"/>
        <w:numPr>
          <w:ilvl w:val="0"/>
          <w:numId w:val="1"/>
        </w:numPr>
        <w:spacing w:line="360" w:lineRule="auto"/>
        <w:ind w:left="0" w:firstLine="0"/>
      </w:pPr>
      <w:r w:rsidRPr="00513C27">
        <w:t>Изложить п. 6.4. в следующей редакции:</w:t>
      </w:r>
    </w:p>
    <w:p w:rsidR="001F6D16" w:rsidRPr="00513C27" w:rsidRDefault="001F6D16" w:rsidP="00D14371">
      <w:pPr>
        <w:widowControl w:val="0"/>
        <w:autoSpaceDE w:val="0"/>
        <w:autoSpaceDN w:val="0"/>
        <w:adjustRightInd w:val="0"/>
        <w:jc w:val="both"/>
      </w:pPr>
    </w:p>
    <w:p w:rsidR="00D14371" w:rsidRPr="00513C27" w:rsidRDefault="00D14371" w:rsidP="00D14371">
      <w:pPr>
        <w:widowControl w:val="0"/>
        <w:autoSpaceDE w:val="0"/>
        <w:autoSpaceDN w:val="0"/>
        <w:adjustRightInd w:val="0"/>
        <w:jc w:val="both"/>
      </w:pPr>
      <w:r w:rsidRPr="00513C27">
        <w:t>6.4. Ежемесячный членский взнос составляет 2 500 (две тысячи пятьсот) рублей и оплачивается ежемесячно. Оплата производится не позднее пятого числа текущего месяца. От оплаты ежемесячного членского взноса освобождаются</w:t>
      </w:r>
      <w:r w:rsidR="00C16BC8" w:rsidRPr="00C16BC8">
        <w:t xml:space="preserve"> </w:t>
      </w:r>
      <w:r w:rsidRPr="00513C27">
        <w:t xml:space="preserve">арбитражные управляющие, не имеющие назначений на процедуры банкротства, либо имеющие назначения только в отношении отсутствующих должников признанных таковыми Арбитражным судом, </w:t>
      </w:r>
      <w:proofErr w:type="gramStart"/>
      <w:r w:rsidRPr="00513C27">
        <w:t>с даты представления</w:t>
      </w:r>
      <w:proofErr w:type="gramEnd"/>
      <w:r w:rsidRPr="00513C27">
        <w:t xml:space="preserve"> в Партнерство соответствующего заявления (с обязательным приложением подтверждающих судебных актов).</w:t>
      </w:r>
    </w:p>
    <w:p w:rsidR="001F6D16" w:rsidRPr="00513C27" w:rsidRDefault="001F6D16" w:rsidP="00D14371">
      <w:pPr>
        <w:widowControl w:val="0"/>
        <w:autoSpaceDE w:val="0"/>
        <w:autoSpaceDN w:val="0"/>
        <w:adjustRightInd w:val="0"/>
        <w:jc w:val="both"/>
      </w:pPr>
    </w:p>
    <w:p w:rsidR="001F6D16" w:rsidRPr="00513C27" w:rsidRDefault="001F6D16" w:rsidP="005450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513C27">
        <w:t>Изложить п. 6.5. в следующей редакции:</w:t>
      </w:r>
    </w:p>
    <w:p w:rsidR="001F6D16" w:rsidRPr="00513C27" w:rsidRDefault="001F6D16" w:rsidP="00D14371">
      <w:pPr>
        <w:widowControl w:val="0"/>
        <w:autoSpaceDE w:val="0"/>
        <w:autoSpaceDN w:val="0"/>
        <w:adjustRightInd w:val="0"/>
        <w:jc w:val="both"/>
      </w:pPr>
    </w:p>
    <w:p w:rsidR="00D14371" w:rsidRPr="00513C27" w:rsidRDefault="00D14371" w:rsidP="00D14371">
      <w:pPr>
        <w:widowControl w:val="0"/>
        <w:autoSpaceDE w:val="0"/>
        <w:autoSpaceDN w:val="0"/>
        <w:adjustRightInd w:val="0"/>
        <w:jc w:val="both"/>
      </w:pPr>
      <w:r w:rsidRPr="00513C27">
        <w:t>6.5. Единовременный членский взнос составляет 6 000 (шесть тысяч) рублей</w:t>
      </w:r>
      <w:r w:rsidR="000B34C6" w:rsidRPr="00513C27">
        <w:t xml:space="preserve">. Оплата производится </w:t>
      </w:r>
      <w:proofErr w:type="spellStart"/>
      <w:r w:rsidRPr="00513C27">
        <w:t>единоразово</w:t>
      </w:r>
      <w:proofErr w:type="spellEnd"/>
      <w:r w:rsidRPr="00513C27">
        <w:t xml:space="preserve"> при назначении на процедуру конкурсного производства, внешнего управления, финансового оздоровления</w:t>
      </w:r>
      <w:r w:rsidR="000B34C6" w:rsidRPr="00513C27">
        <w:t>.</w:t>
      </w:r>
      <w:r w:rsidRPr="00513C27">
        <w:t xml:space="preserve"> </w:t>
      </w:r>
      <w:r w:rsidR="000B34C6" w:rsidRPr="00513C27">
        <w:t>От оплаты единовременного членского взноса освобождаются</w:t>
      </w:r>
      <w:r w:rsidR="00C16BC8" w:rsidRPr="00C16BC8">
        <w:t xml:space="preserve"> </w:t>
      </w:r>
      <w:r w:rsidR="000B34C6" w:rsidRPr="00513C27">
        <w:t xml:space="preserve">арбитражные управляющие имеющие назначения только в отношении отсутствующих должников признанных таковыми Арбитражным судом, </w:t>
      </w:r>
      <w:proofErr w:type="gramStart"/>
      <w:r w:rsidR="000B34C6" w:rsidRPr="00513C27">
        <w:t>с даты представления</w:t>
      </w:r>
      <w:proofErr w:type="gramEnd"/>
      <w:r w:rsidR="000B34C6" w:rsidRPr="00513C27">
        <w:t xml:space="preserve"> в Партнерство соответствующего заявления (с обязательным приложением подтверждающих судебных актов)</w:t>
      </w:r>
    </w:p>
    <w:p w:rsidR="001F6D16" w:rsidRPr="00513C27" w:rsidRDefault="001F6D16" w:rsidP="00D14371">
      <w:pPr>
        <w:widowControl w:val="0"/>
        <w:autoSpaceDE w:val="0"/>
        <w:autoSpaceDN w:val="0"/>
        <w:adjustRightInd w:val="0"/>
        <w:jc w:val="both"/>
      </w:pPr>
    </w:p>
    <w:p w:rsidR="0014593E" w:rsidRPr="00513C27" w:rsidRDefault="0014593E" w:rsidP="0014593E">
      <w:pPr>
        <w:pStyle w:val="ConsNormal"/>
        <w:widowControl/>
        <w:ind w:left="180" w:firstLine="0"/>
        <w:jc w:val="both"/>
        <w:rPr>
          <w:sz w:val="24"/>
          <w:szCs w:val="24"/>
        </w:rPr>
      </w:pPr>
    </w:p>
    <w:p w:rsidR="008778E5" w:rsidRPr="00513C27" w:rsidRDefault="008778E5"/>
    <w:sectPr w:rsidR="008778E5" w:rsidRPr="005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A79"/>
    <w:multiLevelType w:val="hybridMultilevel"/>
    <w:tmpl w:val="FC8A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945"/>
    <w:multiLevelType w:val="hybridMultilevel"/>
    <w:tmpl w:val="4FDC2370"/>
    <w:lvl w:ilvl="0" w:tplc="B63A596E">
      <w:start w:val="1"/>
      <w:numFmt w:val="decimal"/>
      <w:lvlText w:val="%1.)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46A7D31"/>
    <w:multiLevelType w:val="hybridMultilevel"/>
    <w:tmpl w:val="4ED4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5529"/>
    <w:multiLevelType w:val="hybridMultilevel"/>
    <w:tmpl w:val="D592D91A"/>
    <w:lvl w:ilvl="0" w:tplc="B23E9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71"/>
    <w:rsid w:val="000B34C6"/>
    <w:rsid w:val="0014593E"/>
    <w:rsid w:val="001F6D16"/>
    <w:rsid w:val="002229A6"/>
    <w:rsid w:val="00513C27"/>
    <w:rsid w:val="00545019"/>
    <w:rsid w:val="006B0706"/>
    <w:rsid w:val="006D3CEF"/>
    <w:rsid w:val="00754B20"/>
    <w:rsid w:val="007C1174"/>
    <w:rsid w:val="007E75E1"/>
    <w:rsid w:val="008778E5"/>
    <w:rsid w:val="00977D94"/>
    <w:rsid w:val="00B1529A"/>
    <w:rsid w:val="00BD4A9F"/>
    <w:rsid w:val="00C16BC8"/>
    <w:rsid w:val="00D14371"/>
    <w:rsid w:val="00D7677C"/>
    <w:rsid w:val="00E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D1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styleId="a3">
    <w:name w:val="List Paragraph"/>
    <w:basedOn w:val="a"/>
    <w:uiPriority w:val="34"/>
    <w:qFormat/>
    <w:rsid w:val="0014593E"/>
    <w:pPr>
      <w:ind w:left="720"/>
      <w:contextualSpacing/>
    </w:pPr>
  </w:style>
  <w:style w:type="character" w:styleId="a4">
    <w:name w:val="annotation reference"/>
    <w:basedOn w:val="a0"/>
    <w:rsid w:val="007C1174"/>
    <w:rPr>
      <w:sz w:val="16"/>
      <w:szCs w:val="16"/>
    </w:rPr>
  </w:style>
  <w:style w:type="paragraph" w:styleId="a5">
    <w:name w:val="annotation text"/>
    <w:basedOn w:val="a"/>
    <w:link w:val="a6"/>
    <w:rsid w:val="007C11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1174"/>
  </w:style>
  <w:style w:type="paragraph" w:styleId="a7">
    <w:name w:val="annotation subject"/>
    <w:basedOn w:val="a5"/>
    <w:next w:val="a5"/>
    <w:link w:val="a8"/>
    <w:rsid w:val="007C1174"/>
    <w:rPr>
      <w:b/>
      <w:bCs/>
    </w:rPr>
  </w:style>
  <w:style w:type="character" w:customStyle="1" w:styleId="a8">
    <w:name w:val="Тема примечания Знак"/>
    <w:basedOn w:val="a6"/>
    <w:link w:val="a7"/>
    <w:rsid w:val="007C1174"/>
    <w:rPr>
      <w:b/>
      <w:bCs/>
    </w:rPr>
  </w:style>
  <w:style w:type="paragraph" w:styleId="a9">
    <w:name w:val="Balloon Text"/>
    <w:basedOn w:val="a"/>
    <w:link w:val="aa"/>
    <w:rsid w:val="007C1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D1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styleId="a3">
    <w:name w:val="List Paragraph"/>
    <w:basedOn w:val="a"/>
    <w:uiPriority w:val="34"/>
    <w:qFormat/>
    <w:rsid w:val="0014593E"/>
    <w:pPr>
      <w:ind w:left="720"/>
      <w:contextualSpacing/>
    </w:pPr>
  </w:style>
  <w:style w:type="character" w:styleId="a4">
    <w:name w:val="annotation reference"/>
    <w:basedOn w:val="a0"/>
    <w:rsid w:val="007C1174"/>
    <w:rPr>
      <w:sz w:val="16"/>
      <w:szCs w:val="16"/>
    </w:rPr>
  </w:style>
  <w:style w:type="paragraph" w:styleId="a5">
    <w:name w:val="annotation text"/>
    <w:basedOn w:val="a"/>
    <w:link w:val="a6"/>
    <w:rsid w:val="007C11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1174"/>
  </w:style>
  <w:style w:type="paragraph" w:styleId="a7">
    <w:name w:val="annotation subject"/>
    <w:basedOn w:val="a5"/>
    <w:next w:val="a5"/>
    <w:link w:val="a8"/>
    <w:rsid w:val="007C1174"/>
    <w:rPr>
      <w:b/>
      <w:bCs/>
    </w:rPr>
  </w:style>
  <w:style w:type="character" w:customStyle="1" w:styleId="a8">
    <w:name w:val="Тема примечания Знак"/>
    <w:basedOn w:val="a6"/>
    <w:link w:val="a7"/>
    <w:rsid w:val="007C1174"/>
    <w:rPr>
      <w:b/>
      <w:bCs/>
    </w:rPr>
  </w:style>
  <w:style w:type="paragraph" w:styleId="a9">
    <w:name w:val="Balloon Text"/>
    <w:basedOn w:val="a"/>
    <w:link w:val="aa"/>
    <w:rsid w:val="007C1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Betalink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2012-11-22T06:59:00Z</cp:lastPrinted>
  <dcterms:created xsi:type="dcterms:W3CDTF">2012-11-26T06:12:00Z</dcterms:created>
  <dcterms:modified xsi:type="dcterms:W3CDTF">2012-11-27T12:30:00Z</dcterms:modified>
</cp:coreProperties>
</file>